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STK 2023 3 vom 14. November 2023</w:t>
      </w:r>
    </w:p>
    <w:p>
      <w:r>
        <w:t>SZ Gerichte, 2023-11-14, DE</w:t>
      </w:r>
    </w:p>
    <w:p>
      <w:r>
        <w:rPr>
          <w:b/>
        </w:rPr>
        <w:t xml:space="preserve">Quelle: </w:t>
      </w:r>
      <w:r>
        <w:t>https://mcp.opencaselaw.ch/entscheid/sz_gerichte_STK 2023 3</w:t>
      </w:r>
    </w:p>
    <w:p>
      <w:r>
        <w:t>FR: SZ_GERICHTE STK 2023 3 du 14 novembre 2023</w:t>
      </w:r>
    </w:p>
    <w:p>
      <w:r>
        <w:t>IT: SZ_GERICHTE STK 2023 3 del 14 novembre 2023</w:t>
      </w:r>
    </w:p>
    <w:p>
      <w:pPr>
        <w:pStyle w:val="Heading2"/>
      </w:pPr>
      <w:r>
        <w:t>Regeste</w:t>
      </w:r>
    </w:p>
    <w:p>
      <w:r>
        <w:t>mehrfache Pornografie | Strafgesetzbuch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 sei im Sinne der Anklageschrift der mehrfachen Por- nografie im Sinne von Art. 197 Abs. 4 zweiter Satz StGB und der mehrfachen Pornografie im Sinne von Art. 197 Abs. 5 zweiter Satz StGB schuldig zu sprechen.</w:t>
      </w:r>
    </w:p>
    <w:p>
      <w:r>
        <w:rPr>
          <w:b/>
        </w:rPr>
        <w:t>E. 1.1</w:t>
      </w:r>
    </w:p>
    <w:p>
      <w:r>
        <w:t>der mehrfachen Pornografie im Sinne von Art. 197 Abs. 1 i.V.m. Abs. 4 Satz 2 StGB;</w:t>
      </w:r>
    </w:p>
    <w:p>
      <w:r>
        <w:rPr>
          <w:b/>
        </w:rPr>
        <w:t>E. 1.2</w:t>
      </w:r>
    </w:p>
    <w:p>
      <w:r>
        <w:t>der mehrfachen Pornografie im Sinne von Art. 197 Abs. 1 i.V.m. Abs. 5 Satz 1 und 2 StGB. […] 3. Der Vollzug der Geldstrafe wird aufgeschoben und die Probezeit auf 2 Jahre festgesetzt. Die Busse ist zu bezahlen. […] 5. Die mit Beschlagnahmebefehl der Staatsanwaltschaft Schwyz vom 14.01.2021 beschlagnahmten Gegenstände (Tablet Marke Sam- sung S/N R52K306JRBT, Marihuana Kleinmenge und Zubehör [3.7 Gramm], Box mit Betäubungsmittelzubehör [leere Minigrip, usw.]; lagernd bei der Kantonspolizei Schwyz unter der Lager- Nr. yy) sind einzuziehen und zu vernichten. 6. Die Verfahrenskosten, bestehend aus Gebühr (Gericht) Fr. 1’800.00 Untersuchungskosten Fr. 5’098.05 Kosten amtliche Verteidigung Fr. 4’756.35 betragen Fr. 11’654.40 […]</w:t>
      </w:r>
    </w:p>
    <w:p>
      <w:r>
        <w:rPr>
          <w:b/>
        </w:rPr>
        <w:t>E. 2</w:t>
      </w:r>
    </w:p>
    <w:p>
      <w:r>
        <w:t>B.________ sei zu bestrafen mit einer Geldstrafe von 180 Tages- sätzen zu CHF 160.00 und einer Busse von CHF 7’200.00.</w:t>
      </w:r>
    </w:p>
    <w:p>
      <w:r>
        <w:rPr>
          <w:b/>
        </w:rPr>
        <w:t>E. 3</w:t>
      </w:r>
    </w:p>
    <w:p>
      <w:r>
        <w:t>Der Vollzug der Geldstrafe sei aufzuschieben und die Probezeit auf 2 Jahre festzusetzen.</w:t>
      </w:r>
    </w:p>
    <w:p>
      <w:r>
        <w:rPr>
          <w:b/>
        </w:rPr>
        <w:t>E. 4</w:t>
      </w:r>
    </w:p>
    <w:p>
      <w:r>
        <w:t>Die Busse sei zu bezahlen. Die Ersatzfreiheitsstrafe für das schuldhafte Nichtbezahlen der Busse sei auf 45 Tage festzulegen.</w:t>
      </w:r>
    </w:p>
    <w:p>
      <w:r>
        <w:rPr>
          <w:b/>
        </w:rPr>
        <w:t>E. 5</w:t>
      </w:r>
    </w:p>
    <w:p>
      <w:r>
        <w:t>B.________ sei in Anwendung von Art. 67 Abs. 3 Bst. d Ziff. 2 StGB lebenslänglich jede berufliche und jede organisierte ausser- berufliche Tätigkeit, die einen regelmässigen Kontakt zu Minder- jährigen umfasst, zu verbieten.</w:t>
      </w:r>
    </w:p>
    <w:p>
      <w:r>
        <w:rPr>
          <w:b/>
        </w:rPr>
        <w:t>E. 6</w:t>
      </w:r>
    </w:p>
    <w:p>
      <w:r>
        <w:t>Die mit Beschlagnahmebefehl der Staatsanwaltschaft Schwyz vom 14.01.2021 beschlagnahmten Gegenstände (Tablet, Marke Sam- sung, Marihuana Kleinmenge und Zubehör, Box mit Zubehör; la- gernd bei der Kantonspolizei Schwyz) seien einzuziehen und zu vernichten.</w:t>
      </w:r>
    </w:p>
    <w:p>
      <w:r>
        <w:rPr>
          <w:b/>
        </w:rPr>
        <w:t>E. 7</w:t>
      </w:r>
    </w:p>
    <w:p>
      <w:r>
        <w:t>Die Verfahrenskosten von Fr. 6’898.05 (exkl. Kosten amtliche Ver- teidigung) werden dem Beschuldigten auferlegt.</w:t>
      </w:r>
    </w:p>
    <w:p>
      <w:r>
        <w:t>Kantonsgericht Schwyz 7</w:t>
      </w:r>
    </w:p>
    <w:p>
      <w:r>
        <w:rPr>
          <w:b/>
        </w:rPr>
        <w:t>E. 8</w:t>
      </w:r>
    </w:p>
    <w:p>
      <w:r>
        <w:t>Der amtliche Verteidiger des Beschuldigten, RA C.________, wird (einstweilen) durch die Staatskasse mit Fr. 4’756.35 (in- kl. Auslagen und MwSt.) entschädigt. Vorbehalten bleibt die Rück- zahlungspflicht des Beschuldigten nach Art. 135 Abs. 4 StPO.</w:t>
      </w:r>
    </w:p>
    <w:p>
      <w:r>
        <w:t>Kantonsgericht Schwyz 26 und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